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37" w:rsidRDefault="00DD7B37" w:rsidP="002616FC">
      <w:pPr>
        <w:jc w:val="both"/>
      </w:pPr>
    </w:p>
    <w:p w:rsidR="00831E4F" w:rsidRDefault="00565193" w:rsidP="002616FC">
      <w:pPr>
        <w:jc w:val="both"/>
      </w:pPr>
      <w:r>
        <w:t>El cementerio municipal de Arroyo de la Encomienda, sita en la calle Carretera de Salamanca, 29.</w:t>
      </w:r>
    </w:p>
    <w:p w:rsidR="00DD7B37" w:rsidRDefault="00DD7B37" w:rsidP="002616FC">
      <w:pPr>
        <w:jc w:val="both"/>
      </w:pPr>
      <w:r>
        <w:rPr>
          <w:noProof/>
          <w:lang w:eastAsia="es-ES"/>
        </w:rPr>
        <w:drawing>
          <wp:inline distT="0" distB="0" distL="0" distR="0" wp14:anchorId="1AD5D2B4" wp14:editId="1801161D">
            <wp:extent cx="2286000" cy="1619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B37" w:rsidRDefault="00DD7B37" w:rsidP="002616FC">
      <w:pPr>
        <w:jc w:val="both"/>
      </w:pPr>
    </w:p>
    <w:p w:rsidR="002616FC" w:rsidRDefault="002616FC" w:rsidP="002616FC">
      <w:pPr>
        <w:jc w:val="both"/>
      </w:pPr>
      <w:r>
        <w:t xml:space="preserve">En </w:t>
      </w:r>
      <w:r w:rsidR="00DD7B37">
        <w:t>caso de haber per</w:t>
      </w:r>
      <w:r>
        <w:t>dido a un ser querido, cuya inhumación quiere que se lleve a cabo en el Cementerio de Arroyo de la Encomienda, es necesario tener concedido el uso de sepultura en el Cementerio.</w:t>
      </w:r>
    </w:p>
    <w:p w:rsidR="002616FC" w:rsidRDefault="002616FC" w:rsidP="002616FC">
      <w:pPr>
        <w:jc w:val="both"/>
      </w:pPr>
      <w:r>
        <w:t>En caso de no tener dicha concesión, usted o su familia, debe solicitarla en el Ayuntami</w:t>
      </w:r>
      <w:r w:rsidR="00DB43A0">
        <w:t xml:space="preserve">ento </w:t>
      </w:r>
      <w:r w:rsidR="00DD7B37">
        <w:t>de Arroyo de la Encomienda.</w:t>
      </w:r>
    </w:p>
    <w:p w:rsidR="002616FC" w:rsidRDefault="002616FC" w:rsidP="002616FC">
      <w:pPr>
        <w:jc w:val="both"/>
      </w:pPr>
      <w:r>
        <w:t>Dicha so</w:t>
      </w:r>
      <w:r w:rsidR="00DB43A0">
        <w:t xml:space="preserve">licitud dará lugar a la tramitación de un expediente de Concesión de Sepultura en el Cementerio de Arroyo de la Encomienda, que finalizara </w:t>
      </w:r>
      <w:r w:rsidR="00DD7B37">
        <w:t>mediante</w:t>
      </w:r>
      <w:r w:rsidR="00DB43A0">
        <w:t xml:space="preserve"> Resolución de Alcaldía en la que se concede el uso de sepultura por un periodo de 75 años.</w:t>
      </w:r>
    </w:p>
    <w:p w:rsidR="00DB43A0" w:rsidRDefault="00DB43A0" w:rsidP="002616FC">
      <w:pPr>
        <w:jc w:val="both"/>
      </w:pPr>
      <w:r>
        <w:t xml:space="preserve">La notificación </w:t>
      </w:r>
      <w:r w:rsidR="00DD7B37">
        <w:t xml:space="preserve">de dicha </w:t>
      </w:r>
      <w:bookmarkStart w:id="0" w:name="_GoBack"/>
      <w:bookmarkEnd w:id="0"/>
      <w:r>
        <w:t>Resolución de Alcaldía, irá acompañad</w:t>
      </w:r>
      <w:r w:rsidR="00DD7B37">
        <w:t>a de una tasa</w:t>
      </w:r>
      <w:r>
        <w:t xml:space="preserve"> a liquidar (1.502,53 €).</w:t>
      </w:r>
    </w:p>
    <w:p w:rsidR="00DD7B37" w:rsidRDefault="00DD7B37" w:rsidP="002616FC">
      <w:pPr>
        <w:jc w:val="both"/>
      </w:pPr>
    </w:p>
    <w:p w:rsidR="00DD7B37" w:rsidRDefault="00DD7B37" w:rsidP="002616FC">
      <w:pPr>
        <w:jc w:val="both"/>
      </w:pPr>
    </w:p>
    <w:sectPr w:rsidR="00DD7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93"/>
    <w:rsid w:val="002616FC"/>
    <w:rsid w:val="003B54AF"/>
    <w:rsid w:val="00565193"/>
    <w:rsid w:val="00831E4F"/>
    <w:rsid w:val="00DB43A0"/>
    <w:rsid w:val="00D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Galván Martínez</dc:creator>
  <cp:lastModifiedBy>Eva Galván Martínez</cp:lastModifiedBy>
  <cp:revision>1</cp:revision>
  <dcterms:created xsi:type="dcterms:W3CDTF">2017-11-27T12:33:00Z</dcterms:created>
  <dcterms:modified xsi:type="dcterms:W3CDTF">2017-11-27T13:20:00Z</dcterms:modified>
</cp:coreProperties>
</file>